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49" w:rsidRDefault="00625349" w:rsidP="009E5318">
      <w:pPr>
        <w:tabs>
          <w:tab w:val="left" w:pos="1995"/>
        </w:tabs>
        <w:jc w:val="center"/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-391160</wp:posOffset>
            </wp:positionV>
            <wp:extent cx="1097915" cy="1086485"/>
            <wp:effectExtent l="0" t="0" r="6985" b="0"/>
            <wp:wrapNone/>
            <wp:docPr id="2" name="Image 2" descr="BIBL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318">
        <w:rPr>
          <w:rFonts w:ascii="Bauhaus 93" w:hAnsi="Bauhaus 93"/>
          <w:sz w:val="80"/>
          <w:szCs w:val="80"/>
        </w:rPr>
        <w:t>Information aux lecteurs</w:t>
      </w:r>
    </w:p>
    <w:p w:rsidR="00625349" w:rsidRDefault="00625349" w:rsidP="00625349">
      <w:pPr>
        <w:tabs>
          <w:tab w:val="left" w:pos="1245"/>
        </w:tabs>
      </w:pPr>
    </w:p>
    <w:p w:rsidR="009E5318" w:rsidRPr="006A38C1" w:rsidRDefault="009E5318" w:rsidP="009E5318">
      <w:pPr>
        <w:spacing w:after="240"/>
        <w:jc w:val="both"/>
        <w:rPr>
          <w:rFonts w:ascii="Berlin Sans FB" w:hAnsi="Berlin Sans FB" w:cs="Segoe UI"/>
          <w:color w:val="000000"/>
          <w:sz w:val="56"/>
          <w:szCs w:val="56"/>
        </w:rPr>
      </w:pPr>
      <w:r w:rsidRPr="006A38C1">
        <w:rPr>
          <w:rFonts w:ascii="Berlin Sans FB" w:hAnsi="Berlin Sans FB" w:cs="Segoe UI"/>
          <w:color w:val="000000"/>
          <w:sz w:val="56"/>
          <w:szCs w:val="56"/>
        </w:rPr>
        <w:t>Selon les directives cantonales</w:t>
      </w:r>
      <w:r w:rsidRPr="006A38C1">
        <w:rPr>
          <w:rFonts w:ascii="Segoe UI" w:hAnsi="Segoe UI" w:cs="Segoe UI"/>
          <w:color w:val="000000"/>
          <w:sz w:val="56"/>
          <w:szCs w:val="56"/>
        </w:rPr>
        <w:t>,</w:t>
      </w:r>
      <w:r>
        <w:rPr>
          <w:rFonts w:ascii="Segoe UI" w:hAnsi="Segoe UI" w:cs="Segoe UI"/>
          <w:color w:val="000000"/>
          <w:sz w:val="56"/>
          <w:szCs w:val="56"/>
        </w:rPr>
        <w:t xml:space="preserve"> </w:t>
      </w:r>
      <w:r w:rsidRPr="006A38C1">
        <w:rPr>
          <w:rFonts w:ascii="Berlin Sans FB" w:hAnsi="Berlin Sans FB" w:cs="Segoe UI"/>
          <w:color w:val="000000"/>
          <w:sz w:val="56"/>
          <w:szCs w:val="56"/>
        </w:rPr>
        <w:t xml:space="preserve">la bibliothèque de Saxon sera fermée au public dès le 22 octobre et jusqu’à nouvel avis. </w:t>
      </w:r>
    </w:p>
    <w:p w:rsidR="009E5318" w:rsidRPr="006A38C1" w:rsidRDefault="009E5318" w:rsidP="009E5318">
      <w:pPr>
        <w:spacing w:after="240"/>
        <w:jc w:val="both"/>
        <w:rPr>
          <w:rFonts w:ascii="Berlin Sans FB" w:hAnsi="Berlin Sans FB" w:cs="Segoe UI"/>
          <w:color w:val="000000"/>
          <w:sz w:val="56"/>
          <w:szCs w:val="56"/>
        </w:rPr>
      </w:pPr>
      <w:r w:rsidRPr="006A38C1">
        <w:rPr>
          <w:rFonts w:ascii="Berlin Sans FB" w:hAnsi="Berlin Sans FB" w:cs="Segoe UI"/>
          <w:color w:val="000000"/>
          <w:sz w:val="56"/>
          <w:szCs w:val="56"/>
        </w:rPr>
        <w:t>Les documents empruntés sont tous prolongés jusqu’à la réouverture au public.</w:t>
      </w:r>
    </w:p>
    <w:p w:rsidR="009E5318" w:rsidRDefault="009E5318" w:rsidP="009E5318">
      <w:pPr>
        <w:spacing w:after="240"/>
        <w:jc w:val="both"/>
        <w:rPr>
          <w:rFonts w:ascii="Berlin Sans FB" w:hAnsi="Berlin Sans FB" w:cs="Segoe UI"/>
          <w:color w:val="000000"/>
          <w:sz w:val="56"/>
          <w:szCs w:val="56"/>
        </w:rPr>
      </w:pPr>
      <w:r w:rsidRPr="006A38C1">
        <w:rPr>
          <w:rFonts w:ascii="Berlin Sans FB" w:hAnsi="Berlin Sans FB" w:cs="Segoe UI"/>
          <w:color w:val="000000"/>
          <w:sz w:val="56"/>
          <w:szCs w:val="56"/>
        </w:rPr>
        <w:t>Les retards sont comptabilisés jusqu’au 22 octobre.</w:t>
      </w:r>
    </w:p>
    <w:p w:rsidR="009E5318" w:rsidRPr="006A38C1" w:rsidRDefault="009E5318" w:rsidP="009E5318">
      <w:pPr>
        <w:spacing w:after="240"/>
        <w:jc w:val="both"/>
        <w:rPr>
          <w:rFonts w:ascii="Berlin Sans FB" w:hAnsi="Berlin Sans FB" w:cs="Segoe UI"/>
          <w:color w:val="000000"/>
          <w:sz w:val="20"/>
          <w:szCs w:val="20"/>
        </w:rPr>
      </w:pPr>
    </w:p>
    <w:p w:rsidR="009E5318" w:rsidRDefault="009E5318" w:rsidP="009E5318">
      <w:pPr>
        <w:spacing w:after="240"/>
        <w:jc w:val="both"/>
        <w:rPr>
          <w:rFonts w:ascii="Berlin Sans FB" w:hAnsi="Berlin Sans FB" w:cs="Segoe UI"/>
          <w:color w:val="000000"/>
          <w:sz w:val="56"/>
          <w:szCs w:val="56"/>
        </w:rPr>
      </w:pPr>
      <w:r w:rsidRPr="006A38C1">
        <w:rPr>
          <w:rFonts w:ascii="Berlin Sans FB" w:hAnsi="Berlin Sans FB" w:cs="Segoe UI"/>
          <w:color w:val="000000"/>
          <w:sz w:val="56"/>
          <w:szCs w:val="56"/>
        </w:rPr>
        <w:t xml:space="preserve">Le prêt à distance sera mis en place dès le 3 novembre selon </w:t>
      </w:r>
      <w:r>
        <w:rPr>
          <w:rFonts w:ascii="Berlin Sans FB" w:hAnsi="Berlin Sans FB" w:cs="Segoe UI"/>
          <w:color w:val="000000"/>
          <w:sz w:val="56"/>
          <w:szCs w:val="56"/>
        </w:rPr>
        <w:t xml:space="preserve">les </w:t>
      </w:r>
      <w:r w:rsidRPr="006A38C1">
        <w:rPr>
          <w:rFonts w:ascii="Berlin Sans FB" w:hAnsi="Berlin Sans FB" w:cs="Segoe UI"/>
          <w:color w:val="000000"/>
          <w:sz w:val="56"/>
          <w:szCs w:val="56"/>
        </w:rPr>
        <w:t xml:space="preserve">modalités sur le site et sur la porte. </w:t>
      </w:r>
    </w:p>
    <w:p w:rsidR="009E5318" w:rsidRPr="006A38C1" w:rsidRDefault="009E5318" w:rsidP="009E5318">
      <w:pPr>
        <w:spacing w:after="240"/>
        <w:jc w:val="center"/>
        <w:rPr>
          <w:rFonts w:ascii="Berlin Sans FB" w:hAnsi="Berlin Sans FB" w:cs="Segoe UI"/>
          <w:noProof/>
          <w:color w:val="000000"/>
          <w:sz w:val="20"/>
          <w:szCs w:val="20"/>
          <w:lang w:eastAsia="fr-CH"/>
        </w:rPr>
      </w:pPr>
      <w:bookmarkStart w:id="0" w:name="_GoBack"/>
      <w:bookmarkEnd w:id="0"/>
    </w:p>
    <w:p w:rsidR="00F4596C" w:rsidRPr="00084100" w:rsidRDefault="009E5318" w:rsidP="009E5318">
      <w:pPr>
        <w:spacing w:after="240"/>
        <w:jc w:val="center"/>
        <w:rPr>
          <w:sz w:val="30"/>
          <w:szCs w:val="30"/>
        </w:rPr>
      </w:pPr>
      <w:r w:rsidRPr="006A38C1">
        <w:rPr>
          <w:rFonts w:ascii="Berlin Sans FB" w:hAnsi="Berlin Sans FB" w:cs="Segoe UI"/>
          <w:color w:val="000000"/>
          <w:sz w:val="56"/>
          <w:szCs w:val="56"/>
        </w:rPr>
        <w:t>Prenez soin de vous et de vos proches</w:t>
      </w:r>
      <w:r>
        <w:rPr>
          <w:rFonts w:ascii="Berlin Sans FB" w:hAnsi="Berlin Sans FB" w:cs="Segoe UI"/>
          <w:color w:val="000000"/>
          <w:sz w:val="56"/>
          <w:szCs w:val="56"/>
        </w:rPr>
        <w:t>.</w:t>
      </w:r>
    </w:p>
    <w:p w:rsidR="00C73C69" w:rsidRDefault="00C73C69" w:rsidP="00F4596C">
      <w:pPr>
        <w:jc w:val="center"/>
      </w:pPr>
    </w:p>
    <w:sectPr w:rsidR="00C73C69" w:rsidSect="00084100">
      <w:pgSz w:w="16838" w:h="11906" w:orient="landscape"/>
      <w:pgMar w:top="107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69"/>
    <w:rsid w:val="00071608"/>
    <w:rsid w:val="00084100"/>
    <w:rsid w:val="00623B0F"/>
    <w:rsid w:val="00625349"/>
    <w:rsid w:val="009E5318"/>
    <w:rsid w:val="00A35ADE"/>
    <w:rsid w:val="00C73C69"/>
    <w:rsid w:val="00D33E05"/>
    <w:rsid w:val="00F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285DE"/>
  <w15:chartTrackingRefBased/>
  <w15:docId w15:val="{1A1E7045-EEDE-4402-9E2A-500DB001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Collaboratrice Bibliothèque</dc:creator>
  <cp:keywords/>
  <dc:description/>
  <cp:lastModifiedBy>Sophie Buttet</cp:lastModifiedBy>
  <cp:revision>3</cp:revision>
  <cp:lastPrinted>2020-05-07T09:36:00Z</cp:lastPrinted>
  <dcterms:created xsi:type="dcterms:W3CDTF">2020-10-22T13:18:00Z</dcterms:created>
  <dcterms:modified xsi:type="dcterms:W3CDTF">2020-10-22T13:19:00Z</dcterms:modified>
</cp:coreProperties>
</file>